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D7" w:rsidRDefault="00A51791" w:rsidP="00A51791">
      <w:pPr>
        <w:pStyle w:val="1"/>
        <w:keepNext w:val="0"/>
        <w:tabs>
          <w:tab w:val="clear" w:pos="0"/>
        </w:tabs>
        <w:ind w:left="709" w:firstLine="0"/>
        <w:rPr>
          <w:rFonts w:ascii="Times New Roman" w:hAnsi="Times New Roman"/>
        </w:rPr>
      </w:pPr>
      <w:r w:rsidRPr="00A51791">
        <w:rPr>
          <w:rFonts w:ascii="Times New Roman" w:hAnsi="Times New Roman"/>
        </w:rPr>
        <w:t xml:space="preserve">          </w:t>
      </w:r>
      <w:r w:rsidR="00705CD7">
        <w:rPr>
          <w:rFonts w:ascii="Times New Roman" w:hAnsi="Times New Roman"/>
        </w:rPr>
        <w:t xml:space="preserve">                       </w:t>
      </w:r>
      <w:r w:rsidR="00705CD7">
        <w:rPr>
          <w:noProof/>
          <w:lang w:eastAsia="ru-RU"/>
        </w:rPr>
        <w:drawing>
          <wp:inline distT="0" distB="0" distL="0" distR="0">
            <wp:extent cx="590550" cy="609600"/>
            <wp:effectExtent l="19050" t="0" r="0" b="0"/>
            <wp:docPr id="1" name="Рисунок 1" descr="D:\user\Desktop\сайт\значок ц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user\Desktop\сайт\значок цс.png"/>
                    <pic:cNvPicPr>
                      <a:picLocks noChangeAspect="1" noChangeArrowheads="1"/>
                    </pic:cNvPicPr>
                  </pic:nvPicPr>
                  <pic:blipFill>
                    <a:blip r:embed="rId5"/>
                    <a:srcRect/>
                    <a:stretch>
                      <a:fillRect/>
                    </a:stretch>
                  </pic:blipFill>
                  <pic:spPr bwMode="auto">
                    <a:xfrm>
                      <a:off x="0" y="0"/>
                      <a:ext cx="590550" cy="609600"/>
                    </a:xfrm>
                    <a:prstGeom prst="rect">
                      <a:avLst/>
                    </a:prstGeom>
                    <a:noFill/>
                    <a:ln w="9525">
                      <a:noFill/>
                      <a:miter lim="800000"/>
                      <a:headEnd/>
                      <a:tailEnd/>
                    </a:ln>
                  </pic:spPr>
                </pic:pic>
              </a:graphicData>
            </a:graphic>
          </wp:inline>
        </w:drawing>
      </w:r>
    </w:p>
    <w:p w:rsidR="00705CD7" w:rsidRDefault="00705CD7" w:rsidP="00A51791">
      <w:pPr>
        <w:pStyle w:val="1"/>
        <w:keepNext w:val="0"/>
        <w:tabs>
          <w:tab w:val="clear" w:pos="0"/>
        </w:tabs>
        <w:ind w:left="709" w:firstLine="0"/>
        <w:rPr>
          <w:rFonts w:ascii="Times New Roman" w:hAnsi="Times New Roman"/>
        </w:rPr>
      </w:pPr>
    </w:p>
    <w:p w:rsidR="00705CD7" w:rsidRDefault="00705CD7" w:rsidP="00A51791">
      <w:pPr>
        <w:pStyle w:val="1"/>
        <w:keepNext w:val="0"/>
        <w:tabs>
          <w:tab w:val="clear" w:pos="0"/>
        </w:tabs>
        <w:ind w:left="709" w:firstLine="0"/>
        <w:rPr>
          <w:rFonts w:ascii="Times New Roman" w:hAnsi="Times New Roman"/>
        </w:rPr>
      </w:pPr>
      <w:r>
        <w:rPr>
          <w:rFonts w:ascii="Times New Roman" w:hAnsi="Times New Roman"/>
        </w:rPr>
        <w:t xml:space="preserve">                      Информирует профсоюз</w:t>
      </w:r>
      <w:r w:rsidR="00443119">
        <w:rPr>
          <w:rFonts w:ascii="Times New Roman" w:hAnsi="Times New Roman"/>
        </w:rPr>
        <w:t xml:space="preserve"> </w:t>
      </w:r>
    </w:p>
    <w:p w:rsidR="00A51791" w:rsidRPr="00404D21" w:rsidRDefault="00705CD7" w:rsidP="00A51791">
      <w:pPr>
        <w:pStyle w:val="1"/>
        <w:keepNext w:val="0"/>
        <w:tabs>
          <w:tab w:val="clear" w:pos="0"/>
        </w:tabs>
        <w:ind w:left="709" w:firstLine="0"/>
        <w:rPr>
          <w:rFonts w:ascii="Times New Roman" w:hAnsi="Times New Roman"/>
        </w:rPr>
      </w:pPr>
      <w:r>
        <w:rPr>
          <w:rFonts w:ascii="Times New Roman" w:hAnsi="Times New Roman"/>
        </w:rPr>
        <w:t xml:space="preserve">          </w:t>
      </w:r>
      <w:r w:rsidR="00A51791">
        <w:rPr>
          <w:rFonts w:ascii="Times New Roman" w:hAnsi="Times New Roman"/>
        </w:rPr>
        <w:t>Применение п</w:t>
      </w:r>
      <w:r w:rsidR="00A51791" w:rsidRPr="00404D21">
        <w:rPr>
          <w:rFonts w:ascii="Times New Roman" w:hAnsi="Times New Roman"/>
        </w:rPr>
        <w:t xml:space="preserve">очасовой оплаты  </w:t>
      </w:r>
      <w:r w:rsidR="00A51791">
        <w:rPr>
          <w:rFonts w:ascii="Times New Roman" w:hAnsi="Times New Roman"/>
        </w:rPr>
        <w:t>труда</w:t>
      </w:r>
      <w:r w:rsidR="00A51791" w:rsidRPr="00404D21">
        <w:rPr>
          <w:rFonts w:ascii="Times New Roman" w:hAnsi="Times New Roman"/>
        </w:rPr>
        <w:t xml:space="preserve">            </w:t>
      </w:r>
    </w:p>
    <w:p w:rsidR="00A51791" w:rsidRPr="00404D21" w:rsidRDefault="00A51791" w:rsidP="00A51791">
      <w:pPr>
        <w:rPr>
          <w:sz w:val="28"/>
          <w:szCs w:val="28"/>
        </w:rPr>
      </w:pPr>
    </w:p>
    <w:p w:rsidR="00A51791" w:rsidRPr="00705CD7" w:rsidRDefault="00A51791" w:rsidP="00705CD7">
      <w:pPr>
        <w:widowControl w:val="0"/>
        <w:ind w:firstLine="709"/>
        <w:jc w:val="both"/>
      </w:pPr>
      <w:r w:rsidRPr="00705CD7">
        <w:t>При замещении временно отсутствующих работников необходимо иметь в виду, что  в отдельных случаях оплата труда учителей, преподавателей и некоторых других педагогических работников, для которых установлены нормы часов педагогической</w:t>
      </w:r>
      <w:r w:rsidR="00705CD7">
        <w:t xml:space="preserve"> или учебной </w:t>
      </w:r>
      <w:r w:rsidRPr="00705CD7">
        <w:t xml:space="preserve"> работы, может осуществляться не на основе ставок заработной платы, а на  условиях почасовой оплаты, которая  применяется при оплате:</w:t>
      </w:r>
    </w:p>
    <w:p w:rsidR="00A51791" w:rsidRPr="00705CD7" w:rsidRDefault="00705CD7" w:rsidP="00705CD7">
      <w:pPr>
        <w:pStyle w:val="a"/>
        <w:widowControl w:val="0"/>
        <w:numPr>
          <w:ilvl w:val="0"/>
          <w:numId w:val="0"/>
        </w:numPr>
        <w:spacing w:line="240" w:lineRule="auto"/>
        <w:ind w:firstLine="709"/>
      </w:pPr>
      <w:r>
        <w:t xml:space="preserve">- </w:t>
      </w:r>
      <w:r w:rsidR="00A51791" w:rsidRPr="00705CD7">
        <w:t>за часы, выполненные в порядке замещения отсутствующих по болезни или другим причинам учителей, преподавателей, педагогов дополнительного образования, тренеров-преподавателей, продолжавшегося не свыше двух месяцев;</w:t>
      </w:r>
    </w:p>
    <w:p w:rsidR="00A51791" w:rsidRPr="00705CD7" w:rsidRDefault="00705CD7" w:rsidP="00705CD7">
      <w:pPr>
        <w:pStyle w:val="a"/>
        <w:widowControl w:val="0"/>
        <w:numPr>
          <w:ilvl w:val="0"/>
          <w:numId w:val="0"/>
        </w:numPr>
        <w:spacing w:line="240" w:lineRule="auto"/>
        <w:ind w:firstLine="709"/>
      </w:pPr>
      <w:r>
        <w:t xml:space="preserve">-  за </w:t>
      </w:r>
      <w:r w:rsidR="00A51791" w:rsidRPr="00705CD7">
        <w:t xml:space="preserve">часы педагогической работы, выполненные учителями при работе </w:t>
      </w:r>
      <w:r w:rsidR="00A51791" w:rsidRPr="00705CD7">
        <w:br/>
        <w:t>с заочниками и детьми, находящимися на длительном лечении в больнице, сверх объема, установленного им при тарификации;</w:t>
      </w:r>
    </w:p>
    <w:p w:rsidR="00A51791" w:rsidRPr="00705CD7" w:rsidRDefault="00705CD7" w:rsidP="00705CD7">
      <w:pPr>
        <w:pStyle w:val="a"/>
        <w:widowControl w:val="0"/>
        <w:numPr>
          <w:ilvl w:val="0"/>
          <w:numId w:val="0"/>
        </w:numPr>
        <w:spacing w:line="240" w:lineRule="auto"/>
        <w:ind w:firstLine="709"/>
      </w:pPr>
      <w:r>
        <w:t xml:space="preserve">- </w:t>
      </w:r>
      <w:r w:rsidR="00A51791" w:rsidRPr="00705CD7">
        <w:t>при оплате за педагогическую работу специалистов организаций (в т.ч. из числа работников органов, осуществляющих управление в сфере образования, а также работников методических и учебно-методических кабинетов, центров, иных организаций, осуществляющих обеспечение образовательной деятельности, оценку качества образования), привлекаемых для педагогической работы в образовательные учреждения;</w:t>
      </w:r>
    </w:p>
    <w:p w:rsidR="00A51791" w:rsidRPr="00705CD7" w:rsidRDefault="00705CD7" w:rsidP="00705CD7">
      <w:pPr>
        <w:pStyle w:val="a"/>
        <w:widowControl w:val="0"/>
        <w:numPr>
          <w:ilvl w:val="0"/>
          <w:numId w:val="0"/>
        </w:numPr>
        <w:tabs>
          <w:tab w:val="left" w:pos="851"/>
        </w:tabs>
        <w:spacing w:line="240" w:lineRule="auto"/>
        <w:ind w:firstLine="709"/>
      </w:pPr>
      <w:r>
        <w:t xml:space="preserve">- </w:t>
      </w:r>
      <w:r w:rsidR="00A51791" w:rsidRPr="00705CD7">
        <w:t xml:space="preserve">при оплате труда за часы педагогической (преподавательской) работы </w:t>
      </w:r>
      <w:r w:rsidR="00A51791" w:rsidRPr="00705CD7">
        <w:br/>
        <w:t>в объеме 300 часов в год в другой общеобразовательной организации (в одной или нескольких) сверх учебной нагрузки, выполняемой по совместительству на основе тарификации.</w:t>
      </w:r>
    </w:p>
    <w:p w:rsidR="00A51791" w:rsidRPr="00705CD7" w:rsidRDefault="00A51791" w:rsidP="00705CD7">
      <w:pPr>
        <w:ind w:firstLine="567"/>
        <w:jc w:val="both"/>
      </w:pPr>
      <w:r w:rsidRPr="00705CD7">
        <w:t>При замещении должности учителя, педагога дополнительного образования, преподавателя определяется путем деления месячной ставки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w:t>
      </w:r>
    </w:p>
    <w:p w:rsidR="00A51791" w:rsidRPr="00705CD7" w:rsidRDefault="00A51791" w:rsidP="00705CD7">
      <w:pPr>
        <w:ind w:firstLine="567"/>
        <w:jc w:val="both"/>
      </w:pPr>
      <w:r w:rsidRPr="00705CD7">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51791" w:rsidRPr="00705CD7" w:rsidRDefault="00A51791" w:rsidP="00705CD7">
      <w:pPr>
        <w:pStyle w:val="a4"/>
        <w:tabs>
          <w:tab w:val="left" w:pos="709"/>
        </w:tabs>
        <w:ind w:firstLine="851"/>
        <w:jc w:val="both"/>
        <w:rPr>
          <w:rFonts w:ascii="Times New Roman" w:hAnsi="Times New Roman"/>
          <w:sz w:val="24"/>
          <w:szCs w:val="24"/>
        </w:rPr>
      </w:pPr>
      <w:r w:rsidRPr="00705CD7">
        <w:rPr>
          <w:rFonts w:ascii="Times New Roman" w:hAnsi="Times New Roman"/>
          <w:sz w:val="24"/>
          <w:szCs w:val="24"/>
        </w:rPr>
        <w:t>Часовая ставка при оплате труда преподавателей учреждений, реализующих образовательные программы среднего профессионального образования, определяется путем деления месячной ставки заработной платы, предусмотренной по замещаемой должности,  на среднюю месячную норму учебной нагрузки, составляющую 72 часа.</w:t>
      </w:r>
    </w:p>
    <w:p w:rsidR="00A51791" w:rsidRDefault="00A51791" w:rsidP="00705CD7">
      <w:pPr>
        <w:pStyle w:val="a4"/>
        <w:numPr>
          <w:ilvl w:val="0"/>
          <w:numId w:val="1"/>
        </w:numPr>
        <w:tabs>
          <w:tab w:val="left" w:pos="709"/>
        </w:tabs>
        <w:ind w:firstLine="709"/>
        <w:jc w:val="both"/>
        <w:rPr>
          <w:rFonts w:ascii="Times New Roman" w:hAnsi="Times New Roman"/>
          <w:sz w:val="24"/>
          <w:szCs w:val="24"/>
        </w:rPr>
      </w:pPr>
      <w:proofErr w:type="gramStart"/>
      <w:r w:rsidRPr="00705CD7">
        <w:rPr>
          <w:rFonts w:ascii="Times New Roman" w:hAnsi="Times New Roman"/>
          <w:sz w:val="24"/>
          <w:szCs w:val="24"/>
        </w:rPr>
        <w:t xml:space="preserve">При этом часы учебной нагрузки, выполненные преподавателем сверх установленного ему на начало учебного года фактического годового объема учебной нагрузки (уменьшенного по основаниям, предусмотренным </w:t>
      </w:r>
      <w:hyperlink w:anchor="Par156" w:tooltip="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 w:history="1">
        <w:r w:rsidRPr="00705CD7">
          <w:rPr>
            <w:rFonts w:ascii="Times New Roman" w:hAnsi="Times New Roman"/>
            <w:sz w:val="24"/>
            <w:szCs w:val="24"/>
          </w:rPr>
          <w:t>пунктом 4.4</w:t>
        </w:r>
      </w:hyperlink>
      <w:r w:rsidRPr="00705CD7">
        <w:rPr>
          <w:rFonts w:ascii="Times New Roman" w:hAnsi="Times New Roman"/>
          <w:sz w:val="24"/>
          <w:szCs w:val="24"/>
        </w:rPr>
        <w:t xml:space="preserve"> раздела </w:t>
      </w:r>
      <w:r w:rsidRPr="00705CD7">
        <w:rPr>
          <w:rFonts w:ascii="Times New Roman" w:hAnsi="Times New Roman"/>
          <w:sz w:val="24"/>
          <w:szCs w:val="24"/>
          <w:lang w:val="en-US"/>
        </w:rPr>
        <w:t>IV</w:t>
      </w:r>
      <w:r w:rsidRPr="00705CD7">
        <w:rPr>
          <w:rFonts w:ascii="Times New Roman" w:hAnsi="Times New Roman"/>
          <w:sz w:val="24"/>
          <w:szCs w:val="24"/>
        </w:rPr>
        <w:t xml:space="preserve"> приложения 2 к приказу </w:t>
      </w:r>
      <w:proofErr w:type="spellStart"/>
      <w:r w:rsidRPr="00705CD7">
        <w:rPr>
          <w:rFonts w:ascii="Times New Roman" w:hAnsi="Times New Roman"/>
          <w:sz w:val="24"/>
          <w:szCs w:val="24"/>
        </w:rPr>
        <w:t>Минобрнауки</w:t>
      </w:r>
      <w:proofErr w:type="spellEnd"/>
      <w:r w:rsidRPr="00705CD7">
        <w:rPr>
          <w:rFonts w:ascii="Times New Roman" w:hAnsi="Times New Roman"/>
          <w:sz w:val="24"/>
          <w:szCs w:val="24"/>
        </w:rPr>
        <w:t xml:space="preserve"> России от 22 декабря 2014 г. № 1601), оплачиваются дополнительно по часовым ставкам только после выполнения преподавателем всего установленного (уменьшенного) годового объема учебной нагрузки.</w:t>
      </w:r>
      <w:proofErr w:type="gramEnd"/>
      <w:r w:rsidRPr="00705CD7">
        <w:rPr>
          <w:rFonts w:ascii="Times New Roman" w:hAnsi="Times New Roman"/>
          <w:sz w:val="24"/>
          <w:szCs w:val="24"/>
        </w:rPr>
        <w:t xml:space="preserve"> Оплата производится помесячно или в конце учебного года.</w:t>
      </w:r>
    </w:p>
    <w:p w:rsidR="00443119" w:rsidRDefault="00443119" w:rsidP="00705CD7">
      <w:pPr>
        <w:pStyle w:val="a4"/>
        <w:numPr>
          <w:ilvl w:val="0"/>
          <w:numId w:val="1"/>
        </w:numPr>
        <w:tabs>
          <w:tab w:val="left" w:pos="709"/>
        </w:tabs>
        <w:ind w:firstLine="709"/>
        <w:jc w:val="both"/>
        <w:rPr>
          <w:rFonts w:ascii="Times New Roman" w:hAnsi="Times New Roman"/>
          <w:sz w:val="24"/>
          <w:szCs w:val="24"/>
        </w:rPr>
      </w:pPr>
    </w:p>
    <w:p w:rsidR="00443119" w:rsidRPr="00705CD7" w:rsidRDefault="00443119" w:rsidP="00705CD7">
      <w:pPr>
        <w:pStyle w:val="a4"/>
        <w:numPr>
          <w:ilvl w:val="0"/>
          <w:numId w:val="1"/>
        </w:numPr>
        <w:tabs>
          <w:tab w:val="left" w:pos="709"/>
        </w:tabs>
        <w:ind w:firstLine="709"/>
        <w:jc w:val="both"/>
        <w:rPr>
          <w:rFonts w:ascii="Times New Roman" w:hAnsi="Times New Roman"/>
          <w:sz w:val="24"/>
          <w:szCs w:val="24"/>
        </w:rPr>
      </w:pPr>
      <w:r>
        <w:rPr>
          <w:rFonts w:ascii="Times New Roman" w:hAnsi="Times New Roman"/>
          <w:sz w:val="24"/>
          <w:szCs w:val="24"/>
        </w:rPr>
        <w:t xml:space="preserve">Подготовила      </w:t>
      </w:r>
      <w:proofErr w:type="spellStart"/>
      <w:r>
        <w:rPr>
          <w:rFonts w:ascii="Times New Roman" w:hAnsi="Times New Roman"/>
          <w:sz w:val="24"/>
          <w:szCs w:val="24"/>
        </w:rPr>
        <w:t>Ж.Намсараева</w:t>
      </w:r>
      <w:proofErr w:type="spellEnd"/>
    </w:p>
    <w:sectPr w:rsidR="00443119" w:rsidRPr="00705CD7" w:rsidSect="0011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791"/>
    <w:rsid w:val="00021AAF"/>
    <w:rsid w:val="00113F77"/>
    <w:rsid w:val="00227C34"/>
    <w:rsid w:val="00443119"/>
    <w:rsid w:val="00705CD7"/>
    <w:rsid w:val="007E32E3"/>
    <w:rsid w:val="009B1D32"/>
    <w:rsid w:val="00A51791"/>
    <w:rsid w:val="00C35116"/>
    <w:rsid w:val="00E9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179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A51791"/>
    <w:pPr>
      <w:keepNext/>
      <w:widowControl w:val="0"/>
      <w:tabs>
        <w:tab w:val="num" w:pos="0"/>
      </w:tabs>
      <w:autoSpaceDE w:val="0"/>
      <w:ind w:firstLine="720"/>
      <w:jc w:val="both"/>
      <w:outlineLvl w:val="0"/>
    </w:pPr>
    <w:rPr>
      <w:rFonts w:ascii="Times New Roman CYR" w:hAnsi="Times New Roman CY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1791"/>
    <w:rPr>
      <w:rFonts w:ascii="Times New Roman CYR" w:eastAsia="Times New Roman" w:hAnsi="Times New Roman CYR" w:cs="Times New Roman"/>
      <w:b/>
      <w:bCs/>
      <w:sz w:val="28"/>
      <w:szCs w:val="28"/>
      <w:lang w:eastAsia="ar-SA"/>
    </w:rPr>
  </w:style>
  <w:style w:type="paragraph" w:customStyle="1" w:styleId="ConsPlusNormal">
    <w:name w:val="ConsPlusNormal"/>
    <w:rsid w:val="00A51791"/>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No Spacing"/>
    <w:link w:val="a5"/>
    <w:qFormat/>
    <w:rsid w:val="00A51791"/>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A51791"/>
    <w:rPr>
      <w:rFonts w:ascii="Calibri" w:eastAsia="Times New Roman" w:hAnsi="Calibri" w:cs="Times New Roman"/>
      <w:lang w:eastAsia="ru-RU"/>
    </w:rPr>
  </w:style>
  <w:style w:type="paragraph" w:customStyle="1" w:styleId="a">
    <w:name w:val="Марк"/>
    <w:basedOn w:val="a0"/>
    <w:rsid w:val="00A51791"/>
    <w:pPr>
      <w:numPr>
        <w:ilvl w:val="1"/>
        <w:numId w:val="2"/>
      </w:numPr>
      <w:suppressAutoHyphens w:val="0"/>
      <w:spacing w:line="360" w:lineRule="auto"/>
      <w:jc w:val="both"/>
    </w:pPr>
    <w:rPr>
      <w:lang w:eastAsia="en-US"/>
    </w:rPr>
  </w:style>
  <w:style w:type="paragraph" w:styleId="a6">
    <w:name w:val="Balloon Text"/>
    <w:basedOn w:val="a0"/>
    <w:link w:val="a7"/>
    <w:uiPriority w:val="99"/>
    <w:semiHidden/>
    <w:unhideWhenUsed/>
    <w:rsid w:val="00705CD7"/>
    <w:rPr>
      <w:rFonts w:ascii="Tahoma" w:hAnsi="Tahoma" w:cs="Tahoma"/>
      <w:sz w:val="16"/>
      <w:szCs w:val="16"/>
    </w:rPr>
  </w:style>
  <w:style w:type="character" w:customStyle="1" w:styleId="a7">
    <w:name w:val="Текст выноски Знак"/>
    <w:basedOn w:val="a1"/>
    <w:link w:val="a6"/>
    <w:uiPriority w:val="99"/>
    <w:semiHidden/>
    <w:rsid w:val="00705CD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2023-03-10T09:33:00Z</dcterms:created>
  <dcterms:modified xsi:type="dcterms:W3CDTF">2023-03-10T10:19:00Z</dcterms:modified>
</cp:coreProperties>
</file>